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F6" w:rsidRDefault="004549F6" w:rsidP="004549F6">
      <w:pPr>
        <w:spacing w:after="0"/>
        <w:rPr>
          <w:rFonts w:ascii="Cambria" w:hAnsi="Cambria"/>
          <w:sz w:val="20"/>
          <w:szCs w:val="20"/>
        </w:rPr>
      </w:pPr>
    </w:p>
    <w:p w:rsidR="00BB26C2" w:rsidRDefault="00BB26C2" w:rsidP="004549F6">
      <w:pPr>
        <w:spacing w:after="0"/>
        <w:rPr>
          <w:rFonts w:ascii="Cambria" w:hAnsi="Cambria"/>
          <w:sz w:val="24"/>
          <w:szCs w:val="24"/>
        </w:rPr>
      </w:pPr>
    </w:p>
    <w:p w:rsidR="00BB26C2" w:rsidRPr="00BB26C2" w:rsidRDefault="005D3BCD" w:rsidP="009B6FA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January 12, 2016</w:t>
      </w:r>
    </w:p>
    <w:p w:rsidR="00BB26C2" w:rsidRPr="00BB26C2" w:rsidRDefault="00BB26C2" w:rsidP="004549F6">
      <w:pPr>
        <w:spacing w:after="0"/>
        <w:rPr>
          <w:rFonts w:ascii="Cambria" w:hAnsi="Cambria"/>
          <w:sz w:val="24"/>
          <w:szCs w:val="24"/>
        </w:rPr>
      </w:pPr>
    </w:p>
    <w:p w:rsidR="00BB26C2" w:rsidRPr="00BB26C2" w:rsidRDefault="00BB26C2" w:rsidP="004549F6">
      <w:pPr>
        <w:spacing w:after="0"/>
        <w:rPr>
          <w:rFonts w:ascii="Cambria" w:hAnsi="Cambria"/>
          <w:sz w:val="24"/>
          <w:szCs w:val="24"/>
        </w:rPr>
      </w:pPr>
    </w:p>
    <w:p w:rsidR="00BB26C2" w:rsidRPr="00BB26C2" w:rsidRDefault="00BB26C2" w:rsidP="00BB26C2">
      <w:pPr>
        <w:spacing w:after="0"/>
        <w:rPr>
          <w:rFonts w:ascii="Cambria" w:hAnsi="Cambria"/>
          <w:sz w:val="24"/>
          <w:szCs w:val="24"/>
        </w:rPr>
      </w:pPr>
      <w:r w:rsidRPr="00BB26C2">
        <w:rPr>
          <w:rFonts w:ascii="Cambria" w:hAnsi="Cambria"/>
          <w:sz w:val="24"/>
          <w:szCs w:val="24"/>
        </w:rPr>
        <w:t>RE: UCAPP Stamford Cohort</w:t>
      </w:r>
    </w:p>
    <w:p w:rsidR="00BB26C2" w:rsidRPr="00BB26C2" w:rsidRDefault="00BB26C2" w:rsidP="00BB26C2">
      <w:pPr>
        <w:spacing w:after="0"/>
        <w:rPr>
          <w:rFonts w:ascii="Cambria" w:hAnsi="Cambria"/>
          <w:sz w:val="24"/>
          <w:szCs w:val="24"/>
        </w:rPr>
      </w:pPr>
    </w:p>
    <w:p w:rsidR="00BB26C2" w:rsidRDefault="00BB26C2" w:rsidP="00BB26C2">
      <w:pPr>
        <w:spacing w:after="0"/>
        <w:rPr>
          <w:rFonts w:ascii="Cambria" w:hAnsi="Cambria"/>
          <w:sz w:val="24"/>
          <w:szCs w:val="24"/>
        </w:rPr>
      </w:pPr>
      <w:r w:rsidRPr="00BB26C2">
        <w:rPr>
          <w:rFonts w:ascii="Cambria" w:hAnsi="Cambria"/>
          <w:sz w:val="24"/>
          <w:szCs w:val="24"/>
        </w:rPr>
        <w:t>Esteemed Colleagues</w:t>
      </w:r>
      <w:r>
        <w:rPr>
          <w:rFonts w:ascii="Cambria" w:hAnsi="Cambria"/>
          <w:sz w:val="24"/>
          <w:szCs w:val="24"/>
        </w:rPr>
        <w:t>:</w:t>
      </w:r>
    </w:p>
    <w:p w:rsidR="00BB26C2" w:rsidRDefault="00BB26C2" w:rsidP="00BB26C2">
      <w:pPr>
        <w:spacing w:after="0"/>
        <w:rPr>
          <w:rFonts w:ascii="Cambria" w:hAnsi="Cambria"/>
          <w:sz w:val="24"/>
          <w:szCs w:val="24"/>
        </w:rPr>
      </w:pPr>
    </w:p>
    <w:p w:rsidR="00BB26C2" w:rsidRDefault="00BB26C2" w:rsidP="00BB26C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Many of you are aware that the University </w:t>
      </w:r>
      <w:r w:rsidR="005D3BCD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f Connecticut Administrator Preparation Program</w:t>
      </w:r>
      <w:r w:rsidR="005D3BC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(UCAPP) operates three </w:t>
      </w:r>
      <w:r w:rsidR="005D3BCD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raditional cohorts – two in the Hartford area and one at the UConn Stamford campus.  Recent challenges to annually recruit a Stamford cohort have compelled us to revisit our operating strategy for this site. </w:t>
      </w:r>
    </w:p>
    <w:p w:rsidR="00BB26C2" w:rsidRDefault="00BB26C2" w:rsidP="00BB26C2">
      <w:pPr>
        <w:spacing w:after="0"/>
        <w:rPr>
          <w:rFonts w:ascii="Cambria" w:hAnsi="Cambria"/>
          <w:sz w:val="24"/>
          <w:szCs w:val="24"/>
        </w:rPr>
      </w:pPr>
    </w:p>
    <w:p w:rsidR="00BB26C2" w:rsidRDefault="00BB26C2" w:rsidP="00BB26C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 need your help to communicate to aspiring school leaders in your districts and buildings that we will establish a two-year recruitment cycle for a Stamford cohort</w:t>
      </w:r>
      <w:r w:rsidR="00095D17">
        <w:rPr>
          <w:rFonts w:ascii="Cambria" w:hAnsi="Cambria"/>
          <w:sz w:val="24"/>
          <w:szCs w:val="24"/>
        </w:rPr>
        <w:t xml:space="preserve"> beginning in 2016.  Applications are due on March 1, 2016</w:t>
      </w:r>
      <w:r w:rsidR="009B6FA2">
        <w:rPr>
          <w:rFonts w:ascii="Cambria" w:hAnsi="Cambria"/>
          <w:sz w:val="24"/>
          <w:szCs w:val="24"/>
        </w:rPr>
        <w:t>,</w:t>
      </w:r>
      <w:r w:rsidR="00095D17">
        <w:rPr>
          <w:rFonts w:ascii="Cambria" w:hAnsi="Cambria"/>
          <w:sz w:val="24"/>
          <w:szCs w:val="24"/>
        </w:rPr>
        <w:t xml:space="preserve"> and the new cohort will begin course</w:t>
      </w:r>
      <w:r w:rsidR="005D3BCD">
        <w:rPr>
          <w:rFonts w:ascii="Cambria" w:hAnsi="Cambria"/>
          <w:sz w:val="24"/>
          <w:szCs w:val="24"/>
        </w:rPr>
        <w:t xml:space="preserve"> </w:t>
      </w:r>
      <w:r w:rsidR="00095D17">
        <w:rPr>
          <w:rFonts w:ascii="Cambria" w:hAnsi="Cambria"/>
          <w:sz w:val="24"/>
          <w:szCs w:val="24"/>
        </w:rPr>
        <w:t>work in July.  The next Stamford cohort will not form until spring/summer 2018.</w:t>
      </w:r>
    </w:p>
    <w:p w:rsidR="00095D17" w:rsidRDefault="00095D17" w:rsidP="00BB26C2">
      <w:pPr>
        <w:spacing w:after="0"/>
        <w:rPr>
          <w:rFonts w:ascii="Cambria" w:hAnsi="Cambria"/>
          <w:sz w:val="24"/>
          <w:szCs w:val="24"/>
        </w:rPr>
      </w:pPr>
    </w:p>
    <w:p w:rsidR="00095D17" w:rsidRDefault="00095D17" w:rsidP="00BB26C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 more information about UCAPP, please visit the</w:t>
      </w:r>
      <w:r w:rsidR="005D3BCD">
        <w:rPr>
          <w:rFonts w:ascii="Cambria" w:hAnsi="Cambria"/>
          <w:sz w:val="24"/>
          <w:szCs w:val="24"/>
        </w:rPr>
        <w:t xml:space="preserve"> UCAPP website at </w:t>
      </w:r>
      <w:hyperlink r:id="rId8" w:history="1">
        <w:r w:rsidR="005D3BCD" w:rsidRPr="00450F2B">
          <w:rPr>
            <w:rStyle w:val="Hyperlink"/>
            <w:rFonts w:ascii="Cambria" w:hAnsi="Cambria"/>
            <w:sz w:val="24"/>
            <w:szCs w:val="24"/>
          </w:rPr>
          <w:t>www.ucapp.uconn.edu</w:t>
        </w:r>
      </w:hyperlink>
      <w:r>
        <w:rPr>
          <w:rFonts w:ascii="Cambria" w:hAnsi="Cambria"/>
          <w:sz w:val="24"/>
          <w:szCs w:val="24"/>
        </w:rPr>
        <w:t xml:space="preserve">.  Questions may be directed to </w:t>
      </w:r>
      <w:hyperlink r:id="rId9" w:history="1">
        <w:r w:rsidR="005D3BCD" w:rsidRPr="00450F2B">
          <w:rPr>
            <w:rStyle w:val="Hyperlink"/>
            <w:rFonts w:ascii="Cambria" w:hAnsi="Cambria"/>
            <w:sz w:val="24"/>
            <w:szCs w:val="24"/>
          </w:rPr>
          <w:t>Kimberly.Shirshac@uconn.edu</w:t>
        </w:r>
      </w:hyperlink>
      <w:r>
        <w:rPr>
          <w:rFonts w:ascii="Cambria" w:hAnsi="Cambria"/>
          <w:sz w:val="24"/>
          <w:szCs w:val="24"/>
        </w:rPr>
        <w:t>.</w:t>
      </w:r>
    </w:p>
    <w:p w:rsidR="00095D17" w:rsidRDefault="00095D17" w:rsidP="00BB26C2">
      <w:pPr>
        <w:spacing w:after="0"/>
        <w:rPr>
          <w:rFonts w:ascii="Cambria" w:hAnsi="Cambria"/>
          <w:sz w:val="24"/>
          <w:szCs w:val="24"/>
        </w:rPr>
      </w:pPr>
    </w:p>
    <w:p w:rsidR="00095D17" w:rsidRDefault="00095D17" w:rsidP="00BB26C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 you and best wishes for a productive and successful spring semester.</w:t>
      </w:r>
    </w:p>
    <w:p w:rsidR="00095D17" w:rsidRDefault="00095D17" w:rsidP="00BB26C2">
      <w:pPr>
        <w:spacing w:after="0"/>
        <w:rPr>
          <w:rFonts w:ascii="Cambria" w:hAnsi="Cambria"/>
          <w:sz w:val="24"/>
          <w:szCs w:val="24"/>
        </w:rPr>
      </w:pPr>
    </w:p>
    <w:p w:rsidR="009B6FA2" w:rsidRDefault="00D55689" w:rsidP="00BB26C2">
      <w:pPr>
        <w:spacing w:after="0"/>
        <w:rPr>
          <w:rFonts w:ascii="Cambria" w:hAnsi="Cambria"/>
          <w:sz w:val="24"/>
          <w:szCs w:val="24"/>
        </w:rPr>
      </w:pPr>
      <w:r w:rsidRPr="00D55689"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1860973" cy="746760"/>
            <wp:effectExtent l="0" t="0" r="6350" b="0"/>
            <wp:docPr id="4" name="Picture 4" descr="C:\Users\kbs02003\Desktop\Richard's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s02003\Desktop\Richard's signa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74" cy="75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0745E">
        <w:rPr>
          <w:noProof/>
        </w:rPr>
        <w:drawing>
          <wp:inline distT="0" distB="0" distL="0" distR="0">
            <wp:extent cx="1996440" cy="455438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77" cy="49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ab/>
      </w:r>
    </w:p>
    <w:p w:rsidR="00095D17" w:rsidRDefault="009B6FA2" w:rsidP="00BB26C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Richard M. Gonzales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Jennifer </w:t>
      </w:r>
      <w:r w:rsidR="005D3BCD">
        <w:rPr>
          <w:rFonts w:ascii="Cambria" w:hAnsi="Cambria"/>
          <w:sz w:val="24"/>
          <w:szCs w:val="24"/>
        </w:rPr>
        <w:t xml:space="preserve">E. </w:t>
      </w:r>
      <w:r>
        <w:rPr>
          <w:rFonts w:ascii="Cambria" w:hAnsi="Cambria"/>
          <w:sz w:val="24"/>
          <w:szCs w:val="24"/>
        </w:rPr>
        <w:t>McGarry</w:t>
      </w:r>
    </w:p>
    <w:p w:rsidR="00095D17" w:rsidRPr="00BB26C2" w:rsidRDefault="00095D17" w:rsidP="00BB26C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Director, Educational Leadership Preparation</w:t>
      </w:r>
      <w:r w:rsidR="009B6FA2">
        <w:rPr>
          <w:rFonts w:ascii="Cambria" w:hAnsi="Cambria"/>
          <w:sz w:val="24"/>
          <w:szCs w:val="24"/>
        </w:rPr>
        <w:tab/>
        <w:t>Chair, Dept. of Educational Leadership</w:t>
      </w:r>
    </w:p>
    <w:sectPr w:rsidR="00095D17" w:rsidRPr="00BB26C2" w:rsidSect="004549F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9B" w:rsidRDefault="00BA5C9B" w:rsidP="00166BBD">
      <w:pPr>
        <w:spacing w:after="0" w:line="240" w:lineRule="auto"/>
      </w:pPr>
      <w:r>
        <w:separator/>
      </w:r>
    </w:p>
  </w:endnote>
  <w:endnote w:type="continuationSeparator" w:id="0">
    <w:p w:rsidR="00BA5C9B" w:rsidRDefault="00BA5C9B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622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9F6" w:rsidRDefault="00167DBF">
        <w:pPr>
          <w:pStyle w:val="Footer"/>
          <w:jc w:val="center"/>
        </w:pPr>
        <w:r>
          <w:fldChar w:fldCharType="begin"/>
        </w:r>
        <w:r w:rsidR="004549F6">
          <w:instrText xml:space="preserve"> PAGE   \* MERGEFORMAT </w:instrText>
        </w:r>
        <w:r>
          <w:fldChar w:fldCharType="separate"/>
        </w:r>
        <w:r w:rsidR="005D3B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49F6" w:rsidRDefault="004549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D" w:rsidRDefault="00167DB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152pt;margin-top:-46pt;width:169.2pt;height:83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" filled="f" stroked="f" strokeweight=".5pt">
          <v:textbox>
            <w:txbxContent>
              <w:p w:rsidR="003B1F76" w:rsidRDefault="003B1F76" w:rsidP="00951627">
                <w:pPr>
                  <w:autoSpaceDE w:val="0"/>
                  <w:autoSpaceDN w:val="0"/>
                  <w:adjustRightInd w:val="0"/>
                  <w:spacing w:before="40" w:after="0" w:line="164" w:lineRule="exact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color w:val="4D525F"/>
                    <w:sz w:val="16"/>
                    <w:szCs w:val="16"/>
                  </w:rPr>
                  <w:t>Neag</w:t>
                </w:r>
                <w:proofErr w:type="spellEnd"/>
                <w:r>
                  <w:rPr>
                    <w:rFonts w:ascii="Arial" w:hAnsi="Arial" w:cs="Arial"/>
                    <w:color w:val="4D525F"/>
                    <w:sz w:val="16"/>
                    <w:szCs w:val="16"/>
                  </w:rPr>
                  <w:t xml:space="preserve"> School of Education</w:t>
                </w:r>
              </w:p>
              <w:p w:rsidR="003B1F76" w:rsidRDefault="003B1F76" w:rsidP="00951627">
                <w:pPr>
                  <w:autoSpaceDE w:val="0"/>
                  <w:autoSpaceDN w:val="0"/>
                  <w:adjustRightInd w:val="0"/>
                  <w:spacing w:before="40" w:after="0" w:line="164" w:lineRule="exact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4D525F"/>
                    <w:sz w:val="16"/>
                    <w:szCs w:val="16"/>
                  </w:rPr>
                  <w:t>De</w:t>
                </w:r>
                <w:r>
                  <w:rPr>
                    <w:rFonts w:ascii="Arial" w:hAnsi="Arial" w:cs="Arial"/>
                    <w:b/>
                    <w:bCs/>
                    <w:color w:val="4D525F"/>
                    <w:spacing w:val="-4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color w:val="4D525F"/>
                    <w:sz w:val="16"/>
                    <w:szCs w:val="16"/>
                  </w:rPr>
                  <w:t>artment of Educational Leadership</w:t>
                </w:r>
              </w:p>
              <w:p w:rsidR="003B1F76" w:rsidRDefault="003B1F76" w:rsidP="00951627">
                <w:pPr>
                  <w:autoSpaceDE w:val="0"/>
                  <w:autoSpaceDN w:val="0"/>
                  <w:adjustRightInd w:val="0"/>
                  <w:spacing w:before="40" w:after="0" w:line="143" w:lineRule="exact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92979E"/>
                    <w:sz w:val="14"/>
                    <w:szCs w:val="14"/>
                  </w:rPr>
                  <w:t>249 GLENBROOK ROAD, UNIT</w:t>
                </w:r>
                <w:r>
                  <w:rPr>
                    <w:rFonts w:ascii="Arial" w:hAnsi="Arial" w:cs="Arial"/>
                    <w:color w:val="92979E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92979E"/>
                    <w:sz w:val="14"/>
                    <w:szCs w:val="14"/>
                  </w:rPr>
                  <w:t>3093</w:t>
                </w:r>
              </w:p>
              <w:p w:rsidR="003B1F76" w:rsidRDefault="003B1F76" w:rsidP="00951627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92979E"/>
                    <w:sz w:val="14"/>
                    <w:szCs w:val="14"/>
                  </w:rPr>
                  <w:t>S</w:t>
                </w:r>
                <w:r>
                  <w:rPr>
                    <w:rFonts w:ascii="Arial" w:hAnsi="Arial" w:cs="Arial"/>
                    <w:color w:val="92979E"/>
                    <w:spacing w:val="-3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/>
                    <w:color w:val="92979E"/>
                    <w:sz w:val="14"/>
                    <w:szCs w:val="14"/>
                  </w:rPr>
                  <w:t>ORRS, CT 06269-3093</w:t>
                </w:r>
              </w:p>
              <w:p w:rsidR="003B1F76" w:rsidRDefault="0027744D" w:rsidP="00951627">
                <w:pPr>
                  <w:autoSpaceDE w:val="0"/>
                  <w:autoSpaceDN w:val="0"/>
                  <w:adjustRightInd w:val="0"/>
                  <w:spacing w:before="40" w:after="0" w:line="143" w:lineRule="exact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aps/>
                    <w:color w:val="7D858B"/>
                    <w:spacing w:val="-3"/>
                    <w:sz w:val="10"/>
                    <w:szCs w:val="10"/>
                  </w:rPr>
                  <w:t>phone</w:t>
                </w:r>
                <w:r>
                  <w:rPr>
                    <w:rFonts w:ascii="Arial" w:hAnsi="Arial" w:cs="Arial"/>
                    <w:caps/>
                    <w:color w:val="7D858B"/>
                    <w:sz w:val="14"/>
                    <w:szCs w:val="14"/>
                  </w:rPr>
                  <w:t xml:space="preserve"> </w:t>
                </w:r>
                <w:r w:rsidR="003B1F76">
                  <w:rPr>
                    <w:rFonts w:ascii="Arial" w:hAnsi="Arial" w:cs="Arial"/>
                    <w:color w:val="92979E"/>
                    <w:sz w:val="14"/>
                    <w:szCs w:val="14"/>
                  </w:rPr>
                  <w:t>860.486.6278</w:t>
                </w:r>
              </w:p>
              <w:p w:rsidR="0027744D" w:rsidRPr="006B6820" w:rsidRDefault="003B1F76" w:rsidP="00951627">
                <w:pPr>
                  <w:autoSpaceDE w:val="0"/>
                  <w:autoSpaceDN w:val="0"/>
                  <w:adjustRightInd w:val="0"/>
                  <w:spacing w:before="40" w:after="0" w:line="143" w:lineRule="exact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caps/>
                    <w:color w:val="7D858B"/>
                    <w:spacing w:val="-3"/>
                    <w:sz w:val="10"/>
                    <w:szCs w:val="10"/>
                  </w:rPr>
                  <w:t xml:space="preserve">FAX </w:t>
                </w:r>
                <w:r>
                  <w:rPr>
                    <w:rFonts w:ascii="Arial" w:hAnsi="Arial" w:cs="Arial"/>
                    <w:color w:val="92979E"/>
                    <w:sz w:val="14"/>
                    <w:szCs w:val="14"/>
                  </w:rPr>
                  <w:t>860.486.4028</w:t>
                </w:r>
              </w:p>
              <w:p w:rsidR="003B1F76" w:rsidRDefault="00167DBF" w:rsidP="00951627">
                <w:pPr>
                  <w:autoSpaceDE w:val="0"/>
                  <w:autoSpaceDN w:val="0"/>
                  <w:adjustRightInd w:val="0"/>
                  <w:spacing w:before="40" w:after="0" w:line="143" w:lineRule="exact"/>
                  <w:ind w:left="40" w:right="-20"/>
                  <w:jc w:val="center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hyperlink r:id="rId1" w:history="1">
                  <w:r w:rsidR="003B1F76">
                    <w:rPr>
                      <w:rFonts w:ascii="Arial" w:hAnsi="Arial" w:cs="Arial"/>
                      <w:color w:val="92979E"/>
                      <w:sz w:val="14"/>
                      <w:szCs w:val="14"/>
                    </w:rPr>
                    <w:t>ww</w:t>
                  </w:r>
                  <w:r w:rsidR="003B1F76">
                    <w:rPr>
                      <w:rFonts w:ascii="Arial" w:hAnsi="Arial" w:cs="Arial"/>
                      <w:color w:val="92979E"/>
                      <w:spacing w:val="-8"/>
                      <w:sz w:val="14"/>
                      <w:szCs w:val="14"/>
                    </w:rPr>
                    <w:t>w</w:t>
                  </w:r>
                  <w:r w:rsidR="003B1F76">
                    <w:rPr>
                      <w:rFonts w:ascii="Arial" w:hAnsi="Arial" w:cs="Arial"/>
                      <w:color w:val="92979E"/>
                      <w:sz w:val="14"/>
                      <w:szCs w:val="14"/>
                    </w:rPr>
                    <w:t>.edl</w:t>
                  </w:r>
                  <w:r w:rsidR="003B1F76">
                    <w:rPr>
                      <w:rFonts w:ascii="Arial" w:hAnsi="Arial" w:cs="Arial"/>
                      <w:color w:val="92979E"/>
                      <w:spacing w:val="-8"/>
                      <w:sz w:val="14"/>
                      <w:szCs w:val="14"/>
                    </w:rPr>
                    <w:t>r</w:t>
                  </w:r>
                  <w:r w:rsidR="003B1F76">
                    <w:rPr>
                      <w:rFonts w:ascii="Arial" w:hAnsi="Arial" w:cs="Arial"/>
                      <w:color w:val="92979E"/>
                      <w:sz w:val="14"/>
                      <w:szCs w:val="14"/>
                    </w:rPr>
                    <w:t>.uconn.edu</w:t>
                  </w:r>
                </w:hyperlink>
              </w:p>
              <w:p w:rsidR="0027744D" w:rsidRPr="008A67FE" w:rsidRDefault="0027744D" w:rsidP="00951627">
                <w:pPr>
                  <w:spacing w:before="40"/>
                  <w:jc w:val="center"/>
                  <w:rPr>
                    <w:noProof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5" o:spid="_x0000_s4097" type="#_x0000_t202" style="position:absolute;margin-left:-42pt;margin-top:-4.55pt;width:536.15pt;height:3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" filled="f" stroked="f" strokeweight=".5pt">
          <v:textbox>
            <w:txbxContent>
              <w:p w:rsidR="00F619D2" w:rsidRDefault="00F619D2" w:rsidP="00F619D2">
                <w:pPr>
                  <w:autoSpaceDE w:val="0"/>
                  <w:autoSpaceDN w:val="0"/>
                  <w:adjustRightInd w:val="0"/>
                  <w:spacing w:after="0" w:line="123" w:lineRule="exact"/>
                  <w:ind w:left="11" w:right="3521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92979E"/>
                    <w:sz w:val="12"/>
                    <w:szCs w:val="12"/>
                  </w:rPr>
                  <w:t>An NC</w:t>
                </w:r>
                <w:r>
                  <w:rPr>
                    <w:rFonts w:ascii="Arial" w:hAnsi="Arial" w:cs="Arial"/>
                    <w:i/>
                    <w:iCs/>
                    <w:color w:val="92979E"/>
                    <w:spacing w:val="-9"/>
                    <w:sz w:val="12"/>
                    <w:szCs w:val="12"/>
                  </w:rPr>
                  <w:t>A</w:t>
                </w:r>
                <w:r>
                  <w:rPr>
                    <w:rFonts w:ascii="Arial" w:hAnsi="Arial" w:cs="Arial"/>
                    <w:i/>
                    <w:iCs/>
                    <w:color w:val="92979E"/>
                    <w:sz w:val="12"/>
                    <w:szCs w:val="12"/>
                  </w:rPr>
                  <w:t>TE</w:t>
                </w:r>
                <w:r>
                  <w:rPr>
                    <w:rFonts w:ascii="Arial" w:hAnsi="Arial" w:cs="Arial"/>
                    <w:i/>
                    <w:iCs/>
                    <w:color w:val="92979E"/>
                    <w:spacing w:val="-4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i/>
                    <w:iCs/>
                    <w:color w:val="92979E"/>
                    <w:sz w:val="12"/>
                    <w:szCs w:val="12"/>
                  </w:rPr>
                  <w:t>Accredited Institution</w:t>
                </w:r>
              </w:p>
              <w:p w:rsidR="0027744D" w:rsidRPr="004D4129" w:rsidRDefault="0027744D" w:rsidP="0027744D">
                <w:pPr>
                  <w:pStyle w:val="BasicParagraph"/>
                  <w:suppressAutoHyphens/>
                  <w:jc w:val="right"/>
                  <w:rPr>
                    <w:rFonts w:ascii="Gotham Light" w:hAnsi="Gotham Light" w:cs="Gotham Light"/>
                    <w:i/>
                    <w:iCs/>
                    <w:color w:val="7A868C"/>
                    <w:sz w:val="10"/>
                    <w:szCs w:val="10"/>
                  </w:rPr>
                </w:pPr>
                <w:r w:rsidRPr="004D4129">
                  <w:rPr>
                    <w:rFonts w:ascii="Gotham Light" w:hAnsi="Gotham Light" w:cs="Gotham Light"/>
                    <w:i/>
                    <w:iCs/>
                    <w:color w:val="7A868C"/>
                    <w:sz w:val="10"/>
                    <w:szCs w:val="10"/>
                  </w:rPr>
                  <w:t>An Equal Opportunity Employer</w:t>
                </w:r>
              </w:p>
              <w:p w:rsidR="0027744D" w:rsidRPr="004D4129" w:rsidRDefault="0027744D" w:rsidP="0027744D">
                <w:pPr>
                  <w:rPr>
                    <w:color w:val="7A868C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9B" w:rsidRDefault="00BA5C9B" w:rsidP="00166BBD">
      <w:pPr>
        <w:spacing w:after="0" w:line="240" w:lineRule="auto"/>
      </w:pPr>
      <w:r>
        <w:separator/>
      </w:r>
    </w:p>
  </w:footnote>
  <w:footnote w:type="continuationSeparator" w:id="0">
    <w:p w:rsidR="00BA5C9B" w:rsidRDefault="00BA5C9B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D" w:rsidRDefault="0027744D">
    <w:pPr>
      <w:pStyle w:val="Header"/>
    </w:pPr>
  </w:p>
  <w:p w:rsidR="0027744D" w:rsidRDefault="004549F6" w:rsidP="004549F6">
    <w:pPr>
      <w:pStyle w:val="Header"/>
      <w:jc w:val="center"/>
    </w:pPr>
    <w:r>
      <w:rPr>
        <w:noProof/>
      </w:rPr>
      <w:drawing>
        <wp:inline distT="0" distB="0" distL="0" distR="0">
          <wp:extent cx="2324100" cy="808355"/>
          <wp:effectExtent l="0" t="0" r="0" b="0"/>
          <wp:docPr id="6" name="Picture 6" descr="https://www.regonline.com/custImages/250000/250066/neag-school-of-education-wordmark-stacked-blue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online.com/custImages/250000/250066/neag-school-of-education-wordmark-stacked-blue-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22" cy="81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4D" w:rsidRDefault="00AC72F7" w:rsidP="00836A62">
    <w:pPr>
      <w:pStyle w:val="Header"/>
      <w:tabs>
        <w:tab w:val="clear" w:pos="9360"/>
      </w:tabs>
      <w:jc w:val="center"/>
    </w:pPr>
    <w:r>
      <w:rPr>
        <w:noProof/>
      </w:rPr>
      <w:drawing>
        <wp:inline distT="0" distB="0" distL="0" distR="0">
          <wp:extent cx="2324100" cy="808355"/>
          <wp:effectExtent l="0" t="0" r="0" b="0"/>
          <wp:docPr id="5" name="Picture 5" descr="https://www.regonline.com/custImages/250000/250066/neag-school-of-education-wordmark-stacked-blue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online.com/custImages/250000/250066/neag-school-of-education-wordmark-stacked-blue-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22" cy="81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B63"/>
    <w:multiLevelType w:val="hybridMultilevel"/>
    <w:tmpl w:val="5248EA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802ED9"/>
    <w:multiLevelType w:val="hybridMultilevel"/>
    <w:tmpl w:val="CFC0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3282"/>
    <w:multiLevelType w:val="hybridMultilevel"/>
    <w:tmpl w:val="C29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61D05"/>
    <w:multiLevelType w:val="hybridMultilevel"/>
    <w:tmpl w:val="429E1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D115F0"/>
    <w:multiLevelType w:val="hybridMultilevel"/>
    <w:tmpl w:val="BAC4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24BF9"/>
    <w:multiLevelType w:val="hybridMultilevel"/>
    <w:tmpl w:val="A7DC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7DD6"/>
    <w:multiLevelType w:val="hybridMultilevel"/>
    <w:tmpl w:val="B7F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1F76"/>
    <w:rsid w:val="00022AB5"/>
    <w:rsid w:val="00032D5B"/>
    <w:rsid w:val="000956D3"/>
    <w:rsid w:val="00095D17"/>
    <w:rsid w:val="00116235"/>
    <w:rsid w:val="00133F5F"/>
    <w:rsid w:val="00151321"/>
    <w:rsid w:val="00166BBD"/>
    <w:rsid w:val="00167DBF"/>
    <w:rsid w:val="00196B4D"/>
    <w:rsid w:val="001D357F"/>
    <w:rsid w:val="0027744D"/>
    <w:rsid w:val="002C1232"/>
    <w:rsid w:val="00335783"/>
    <w:rsid w:val="00376A9B"/>
    <w:rsid w:val="003B1F76"/>
    <w:rsid w:val="003B27AB"/>
    <w:rsid w:val="003C6C56"/>
    <w:rsid w:val="003E3C19"/>
    <w:rsid w:val="003F570A"/>
    <w:rsid w:val="004254B7"/>
    <w:rsid w:val="004549F6"/>
    <w:rsid w:val="00476742"/>
    <w:rsid w:val="004D4129"/>
    <w:rsid w:val="0052513C"/>
    <w:rsid w:val="00545429"/>
    <w:rsid w:val="00551429"/>
    <w:rsid w:val="00564640"/>
    <w:rsid w:val="00573506"/>
    <w:rsid w:val="00581DC8"/>
    <w:rsid w:val="005D3BCD"/>
    <w:rsid w:val="005D76BF"/>
    <w:rsid w:val="006B6820"/>
    <w:rsid w:val="006F0FF3"/>
    <w:rsid w:val="0079627A"/>
    <w:rsid w:val="007971DB"/>
    <w:rsid w:val="007F763A"/>
    <w:rsid w:val="0082439F"/>
    <w:rsid w:val="00836A62"/>
    <w:rsid w:val="008D7A20"/>
    <w:rsid w:val="00931891"/>
    <w:rsid w:val="00951627"/>
    <w:rsid w:val="00991FD4"/>
    <w:rsid w:val="009B2521"/>
    <w:rsid w:val="009B6FA2"/>
    <w:rsid w:val="009C2FED"/>
    <w:rsid w:val="009C7643"/>
    <w:rsid w:val="00A64B19"/>
    <w:rsid w:val="00AA0387"/>
    <w:rsid w:val="00AC72F7"/>
    <w:rsid w:val="00AD0FC3"/>
    <w:rsid w:val="00B651D2"/>
    <w:rsid w:val="00BA5C9B"/>
    <w:rsid w:val="00BA78EB"/>
    <w:rsid w:val="00BB26C2"/>
    <w:rsid w:val="00BD25C7"/>
    <w:rsid w:val="00BE5396"/>
    <w:rsid w:val="00C150A1"/>
    <w:rsid w:val="00C1697B"/>
    <w:rsid w:val="00C845A0"/>
    <w:rsid w:val="00D55689"/>
    <w:rsid w:val="00D676E1"/>
    <w:rsid w:val="00D95733"/>
    <w:rsid w:val="00D97CD3"/>
    <w:rsid w:val="00DA26F5"/>
    <w:rsid w:val="00DF0D03"/>
    <w:rsid w:val="00E00F80"/>
    <w:rsid w:val="00E07849"/>
    <w:rsid w:val="00E21C90"/>
    <w:rsid w:val="00E22B20"/>
    <w:rsid w:val="00E27F42"/>
    <w:rsid w:val="00E61835"/>
    <w:rsid w:val="00EF0DC2"/>
    <w:rsid w:val="00F33FEC"/>
    <w:rsid w:val="00F37F61"/>
    <w:rsid w:val="00F619D2"/>
    <w:rsid w:val="00F63713"/>
    <w:rsid w:val="00F715B1"/>
    <w:rsid w:val="00F95B16"/>
    <w:rsid w:val="00F973EC"/>
    <w:rsid w:val="00FC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paragraph" w:styleId="NormalWeb">
    <w:name w:val="Normal (Web)"/>
    <w:basedOn w:val="Normal"/>
    <w:rsid w:val="00E2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E21C9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1C9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C90"/>
    <w:rPr>
      <w:rFonts w:ascii="Consolas" w:eastAsia="Calibri" w:hAnsi="Consolas" w:cs="Times New Roman"/>
      <w:sz w:val="21"/>
      <w:szCs w:val="21"/>
    </w:rPr>
  </w:style>
  <w:style w:type="paragraph" w:customStyle="1" w:styleId="NORMAL0">
    <w:name w:val="!NORMAL"/>
    <w:basedOn w:val="Normal"/>
    <w:qFormat/>
    <w:rsid w:val="00E21C90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1"/>
    <w:pPr>
      <w:spacing w:after="160" w:line="259" w:lineRule="auto"/>
      <w:ind w:left="720"/>
      <w:contextualSpacing/>
    </w:pPr>
    <w:rPr>
      <w:rFonts w:eastAsiaTheme="minorHAnsi"/>
    </w:rPr>
  </w:style>
  <w:style w:type="character" w:styleId="Emphasis">
    <w:name w:val="Emphasis"/>
    <w:uiPriority w:val="20"/>
    <w:qFormat/>
    <w:rsid w:val="00B651D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D3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pp.uconn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imberly.Shirshac@uconn.ed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lr.uconn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ESOURCES\UCONN\Uconn_Letterhead_Admin_NoName_072513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9B35-E7EA-4B2D-B70E-FF3373C8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Uconn_Letterhead_Admin_NoName_072513_FINAL.dotx</Template>
  <TotalTime>1</TotalTime>
  <Pages>1</Pages>
  <Words>178</Words>
  <Characters>1011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Reardon</dc:creator>
  <cp:lastModifiedBy>CAS</cp:lastModifiedBy>
  <cp:revision>2</cp:revision>
  <cp:lastPrinted>2015-03-19T11:47:00Z</cp:lastPrinted>
  <dcterms:created xsi:type="dcterms:W3CDTF">2016-01-13T16:45:00Z</dcterms:created>
  <dcterms:modified xsi:type="dcterms:W3CDTF">2016-01-13T16:45:00Z</dcterms:modified>
</cp:coreProperties>
</file>